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pPr>
    </w:p>
    <w:p>
      <w:pPr>
        <w:pStyle w:val="Body"/>
        <w:rPr>
          <w:rFonts w:ascii="Calibri" w:cs="Calibri" w:hAnsi="Calibri" w:eastAsia="Calibri"/>
          <w:b w:val="1"/>
          <w:bCs w:val="1"/>
          <w:sz w:val="32"/>
          <w:szCs w:val="32"/>
        </w:rPr>
      </w:pPr>
      <w:r>
        <w:drawing>
          <wp:anchor distT="57150" distB="57150" distL="57150" distR="57150" simplePos="0" relativeHeight="251659264" behindDoc="0" locked="0" layoutInCell="1" allowOverlap="1">
            <wp:simplePos x="0" y="0"/>
            <wp:positionH relativeFrom="column">
              <wp:posOffset>217804</wp:posOffset>
            </wp:positionH>
            <wp:positionV relativeFrom="line">
              <wp:posOffset>0</wp:posOffset>
            </wp:positionV>
            <wp:extent cx="6477000" cy="1438275"/>
            <wp:effectExtent l="0" t="0" r="0" b="0"/>
            <wp:wrapSquare wrapText="bothSides" distL="57150" distR="57150" distT="57150" distB="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4">
                      <a:extLst/>
                    </a:blip>
                    <a:stretch>
                      <a:fillRect/>
                    </a:stretch>
                  </pic:blipFill>
                  <pic:spPr>
                    <a:xfrm>
                      <a:off x="0" y="0"/>
                      <a:ext cx="6477000" cy="1438275"/>
                    </a:xfrm>
                    <a:prstGeom prst="rect">
                      <a:avLst/>
                    </a:prstGeom>
                    <a:ln w="19050" cap="flat">
                      <a:solidFill>
                        <a:srgbClr val="000000"/>
                      </a:solidFill>
                      <a:prstDash val="solid"/>
                      <a:round/>
                    </a:ln>
                    <a:effectLst/>
                  </pic:spPr>
                </pic:pic>
              </a:graphicData>
            </a:graphic>
          </wp:anchor>
        </w:drawing>
      </w:r>
    </w:p>
    <w:p>
      <w:pPr>
        <w:pStyle w:val="Body"/>
        <w:rPr>
          <w:rFonts w:ascii="Calibri" w:cs="Calibri" w:hAnsi="Calibri" w:eastAsia="Calibri"/>
          <w:b w:val="1"/>
          <w:bCs w:val="1"/>
          <w:sz w:val="32"/>
          <w:szCs w:val="32"/>
        </w:rPr>
      </w:pPr>
      <w:r>
        <w:rPr>
          <w:rFonts w:ascii="Calibri" w:cs="Calibri" w:hAnsi="Calibri" w:eastAsia="Calibri"/>
          <w:b w:val="1"/>
          <w:bCs w:val="1"/>
          <w:sz w:val="32"/>
          <w:szCs w:val="32"/>
          <w:rtl w:val="0"/>
          <w:lang w:val="en-US"/>
        </w:rPr>
        <w:t>Haddenham Patient Group - PPG 200 Club Lottery 2019</w:t>
      </w:r>
    </w:p>
    <w:p>
      <w:pPr>
        <w:pStyle w:val="Body"/>
        <w:rPr>
          <w:rFonts w:ascii="Calibri" w:cs="Calibri" w:hAnsi="Calibri" w:eastAsia="Calibri"/>
          <w:b w:val="1"/>
          <w:bCs w:val="1"/>
        </w:rPr>
      </w:pPr>
      <w:r>
        <w:rPr>
          <w:rFonts w:ascii="Calibri" w:cs="Calibri" w:hAnsi="Calibri" w:eastAsia="Calibri"/>
          <w:b w:val="1"/>
          <w:bCs w:val="1"/>
          <w:rtl w:val="0"/>
          <w:lang w:val="en-US"/>
        </w:rPr>
        <w:t xml:space="preserve">In 2018 the PPG 200 Club purchased for the Haddenham Medical Centre a Fingertip Pulse Oximeter (Paediatric), 2 Multi Reading/Recording BP monitors and 2 additional High-Backed Armchairs for reception. The PPG also worked on new dementia friendly signage project with the Medical Centre. The first stage of this project has now been installed. The cost of the full project is going to be in excess of </w:t>
      </w:r>
      <w:r>
        <w:rPr>
          <w:rFonts w:ascii="Calibri" w:cs="Calibri" w:hAnsi="Calibri" w:eastAsia="Calibri"/>
          <w:b w:val="1"/>
          <w:bCs w:val="1"/>
          <w:rtl w:val="0"/>
        </w:rPr>
        <w:t>£</w:t>
      </w:r>
      <w:r>
        <w:rPr>
          <w:rFonts w:ascii="Calibri" w:cs="Calibri" w:hAnsi="Calibri" w:eastAsia="Calibri"/>
          <w:b w:val="1"/>
          <w:bCs w:val="1"/>
          <w:rtl w:val="0"/>
          <w:lang w:val="en-US"/>
        </w:rPr>
        <w:t xml:space="preserve">3,000 and has been made possible by generous grants from the Haddenham Beer Festival Trust and the Haddenham Fete Committee.  </w:t>
      </w:r>
    </w:p>
    <w:p>
      <w:pPr>
        <w:pStyle w:val="Body"/>
        <w:rPr>
          <w:rFonts w:ascii="Calibri" w:cs="Calibri" w:hAnsi="Calibri" w:eastAsia="Calibri"/>
          <w:b w:val="1"/>
          <w:bCs w:val="1"/>
        </w:rPr>
      </w:pPr>
      <w:r>
        <w:rPr>
          <w:rFonts w:ascii="Calibri" w:cs="Calibri" w:hAnsi="Calibri" w:eastAsia="Calibri"/>
          <w:b w:val="1"/>
          <w:bCs w:val="1"/>
          <w:rtl w:val="0"/>
          <w:lang w:val="en-US"/>
        </w:rPr>
        <w:t xml:space="preserve">The PPG is also planning to run events in 2019 dealing with some of the more pressing health and related issues of today. In the Spring of 2019 we will stage a playlet called </w:t>
      </w:r>
      <w:r>
        <w:rPr>
          <w:rFonts w:ascii="Calibri" w:cs="Calibri" w:hAnsi="Calibri" w:eastAsia="Calibri"/>
          <w:b w:val="1"/>
          <w:bCs w:val="1"/>
          <w:rtl w:val="0"/>
        </w:rPr>
        <w:t>“</w:t>
      </w:r>
      <w:r>
        <w:rPr>
          <w:rFonts w:ascii="Calibri" w:cs="Calibri" w:hAnsi="Calibri" w:eastAsia="Calibri"/>
          <w:b w:val="1"/>
          <w:bCs w:val="1"/>
          <w:rtl w:val="0"/>
          <w:lang w:val="de-DE"/>
        </w:rPr>
        <w:t>Connie</w:t>
      </w:r>
      <w:r>
        <w:rPr>
          <w:rFonts w:ascii="Calibri" w:cs="Calibri" w:hAnsi="Calibri" w:eastAsia="Calibri"/>
          <w:b w:val="1"/>
          <w:bCs w:val="1"/>
          <w:rtl w:val="0"/>
        </w:rPr>
        <w:t>’</w:t>
      </w:r>
      <w:r>
        <w:rPr>
          <w:rFonts w:ascii="Calibri" w:cs="Calibri" w:hAnsi="Calibri" w:eastAsia="Calibri"/>
          <w:b w:val="1"/>
          <w:bCs w:val="1"/>
          <w:rtl w:val="0"/>
          <w:lang w:val="nl-NL"/>
        </w:rPr>
        <w:t>s Colander</w:t>
      </w:r>
      <w:r>
        <w:rPr>
          <w:rFonts w:ascii="Calibri" w:cs="Calibri" w:hAnsi="Calibri" w:eastAsia="Calibri"/>
          <w:b w:val="1"/>
          <w:bCs w:val="1"/>
          <w:rtl w:val="0"/>
        </w:rPr>
        <w:t xml:space="preserve">” </w:t>
      </w:r>
      <w:r>
        <w:rPr>
          <w:rFonts w:ascii="Calibri" w:cs="Calibri" w:hAnsi="Calibri" w:eastAsia="Calibri"/>
          <w:b w:val="1"/>
          <w:bCs w:val="1"/>
          <w:rtl w:val="0"/>
          <w:lang w:val="en-US"/>
        </w:rPr>
        <w:t xml:space="preserve">which deals Dementia and will be performed at the library.    </w:t>
      </w:r>
    </w:p>
    <w:p>
      <w:pPr>
        <w:pStyle w:val="Body"/>
        <w:rPr>
          <w:rFonts w:ascii="Calibri" w:cs="Calibri" w:hAnsi="Calibri" w:eastAsia="Calibri"/>
          <w:b w:val="1"/>
          <w:bCs w:val="1"/>
        </w:rPr>
      </w:pPr>
      <w:r>
        <w:rPr>
          <w:rFonts w:ascii="Calibri" w:cs="Calibri" w:hAnsi="Calibri" w:eastAsia="Calibri"/>
          <w:b w:val="1"/>
          <w:bCs w:val="1"/>
          <w:rtl w:val="0"/>
          <w:lang w:val="en-US"/>
        </w:rPr>
        <w:t xml:space="preserve">Please help support our 2019 programme by joining PPG 200 Club Lottery. </w:t>
      </w:r>
      <w:r>
        <w:rPr>
          <w:rFonts w:ascii="Calibri" w:cs="Calibri" w:hAnsi="Calibri" w:eastAsia="Calibri"/>
          <w:b w:val="1"/>
          <w:bCs w:val="1"/>
        </w:rPr>
        <w:br w:type="textWrapping"/>
        <w:br w:type="textWrapping"/>
      </w:r>
      <w:r>
        <w:rPr>
          <w:rFonts w:ascii="Calibri" w:cs="Calibri" w:hAnsi="Calibri" w:eastAsia="Calibri"/>
          <w:b w:val="1"/>
          <w:bCs w:val="1"/>
          <w:rtl w:val="0"/>
          <w:lang w:val="en-US"/>
        </w:rPr>
        <w:t xml:space="preserve">Members can </w:t>
      </w:r>
      <w:r>
        <w:rPr>
          <w:rFonts w:ascii="Calibri" w:cs="Calibri" w:hAnsi="Calibri" w:eastAsia="Calibri"/>
          <w:b w:val="1"/>
          <w:bCs w:val="1"/>
          <w:color w:val="ff0000"/>
          <w:u w:color="ff0000"/>
          <w:rtl w:val="0"/>
          <w:lang w:val="en-US"/>
        </w:rPr>
        <w:t xml:space="preserve">register online at </w:t>
      </w:r>
      <w:r>
        <w:rPr>
          <w:rStyle w:val="Hyperlink.0"/>
        </w:rPr>
        <w:fldChar w:fldCharType="begin" w:fldLock="0"/>
      </w:r>
      <w:r>
        <w:rPr>
          <w:rStyle w:val="Hyperlink.0"/>
        </w:rPr>
        <w:instrText xml:space="preserve"> HYPERLINK "http://www.hmcppg.com/ppg.php"</w:instrText>
      </w:r>
      <w:r>
        <w:rPr>
          <w:rStyle w:val="Hyperlink.0"/>
        </w:rPr>
        <w:fldChar w:fldCharType="separate" w:fldLock="0"/>
      </w:r>
      <w:r>
        <w:rPr>
          <w:rStyle w:val="Hyperlink.0"/>
          <w:rtl w:val="0"/>
        </w:rPr>
        <w:t>www.hmcppg.com/ppg.php</w:t>
      </w:r>
      <w:r>
        <w:rPr/>
        <w:fldChar w:fldCharType="end" w:fldLock="0"/>
      </w:r>
      <w:r>
        <w:rPr>
          <w:rFonts w:ascii="Calibri" w:cs="Calibri" w:hAnsi="Calibri" w:eastAsia="Calibri"/>
          <w:b w:val="1"/>
          <w:bCs w:val="1"/>
          <w:rtl w:val="0"/>
          <w:lang w:val="en-US"/>
        </w:rPr>
        <w:t xml:space="preserve"> or complete the form below. </w:t>
      </w:r>
    </w:p>
    <w:p>
      <w:pPr>
        <w:pStyle w:val="Body"/>
        <w:rPr>
          <w:rFonts w:ascii="Calibri" w:cs="Calibri" w:hAnsi="Calibri" w:eastAsia="Calibri"/>
          <w:b w:val="1"/>
          <w:bCs w:val="1"/>
          <w:sz w:val="24"/>
          <w:szCs w:val="24"/>
        </w:rPr>
      </w:pPr>
      <w:r>
        <w:rPr>
          <w:rFonts w:ascii="Calibri" w:cs="Calibri" w:hAnsi="Calibri" w:eastAsia="Calibri"/>
          <w:b w:val="1"/>
          <w:bCs w:val="1"/>
        </w:rPr>
        <w:br w:type="textWrapping"/>
      </w:r>
      <w:r>
        <w:rPr>
          <w:rFonts w:ascii="Arial Unicode MS" w:cs="Arial Unicode MS" w:hAnsi="Arial Unicode MS" w:eastAsia="Arial Unicode MS" w:hint="default"/>
          <w:b w:val="0"/>
          <w:bCs w:val="0"/>
          <w:i w:val="0"/>
          <w:iCs w:val="0"/>
          <w:sz w:val="24"/>
          <w:szCs w:val="24"/>
          <w:rtl w:val="0"/>
        </w:rPr>
        <w:t>✂</w:t>
      </w:r>
      <w:r>
        <w:rPr>
          <w:rFonts w:ascii="Calibri" w:cs="Calibri" w:hAnsi="Calibri" w:eastAsia="Calibri"/>
          <w:b w:val="1"/>
          <w:bCs w:val="1"/>
          <w:sz w:val="24"/>
          <w:szCs w:val="24"/>
          <w:rtl w:val="0"/>
          <w:lang w:val="en-US"/>
        </w:rPr>
        <w:t>————————————————————————————————————————————————————————————</w:t>
      </w:r>
    </w:p>
    <w:p>
      <w:pPr>
        <w:pStyle w:val="Body"/>
        <w:rPr>
          <w:rFonts w:ascii="Calibri" w:cs="Calibri" w:hAnsi="Calibri" w:eastAsia="Calibri"/>
          <w:b w:val="1"/>
          <w:bCs w:val="1"/>
          <w:sz w:val="24"/>
          <w:szCs w:val="24"/>
        </w:rPr>
      </w:pPr>
    </w:p>
    <w:p>
      <w:pPr>
        <w:pStyle w:val="Body"/>
        <w:rPr>
          <w:rFonts w:ascii="Calibri" w:cs="Calibri" w:hAnsi="Calibri" w:eastAsia="Calibri"/>
          <w:b w:val="1"/>
          <w:bCs w:val="1"/>
          <w:sz w:val="28"/>
          <w:szCs w:val="28"/>
        </w:rPr>
      </w:pPr>
      <w:r>
        <w:rPr>
          <w:rFonts w:ascii="Arial Narrow" w:hAnsi="Arial Narrow"/>
          <w:b w:val="1"/>
          <w:bCs w:val="1"/>
          <w:i w:val="1"/>
          <w:iCs w:val="1"/>
          <w:color w:val="c00000"/>
          <w:sz w:val="32"/>
          <w:szCs w:val="32"/>
          <w:u w:color="c00000"/>
          <w:rtl w:val="0"/>
          <w:lang w:val="en-US"/>
        </w:rPr>
        <w:t>Haddenham Medical Centre PPG 200 Club 2019 - Cash Prizes every Month!</w:t>
      </w:r>
      <w:r>
        <w:rPr>
          <w:rFonts w:ascii="Arial Unicode MS" w:cs="Arial Unicode MS" w:hAnsi="Arial Unicode MS" w:eastAsia="Arial Unicode MS"/>
          <w:b w:val="0"/>
          <w:bCs w:val="0"/>
          <w:i w:val="0"/>
          <w:iCs w:val="0"/>
          <w:color w:val="c00000"/>
          <w:sz w:val="32"/>
          <w:szCs w:val="32"/>
          <w:u w:color="c00000"/>
        </w:rPr>
        <w:br w:type="textWrapping"/>
      </w:r>
      <w:r>
        <w:rPr>
          <w:rFonts w:ascii="Calibri" w:cs="Calibri" w:hAnsi="Calibri" w:eastAsia="Calibri"/>
          <w:b w:val="1"/>
          <w:bCs w:val="1"/>
          <w:sz w:val="28"/>
          <w:szCs w:val="28"/>
          <w:rtl w:val="0"/>
        </w:rPr>
        <w:t>£</w:t>
      </w:r>
      <w:r>
        <w:rPr>
          <w:rFonts w:ascii="Calibri" w:cs="Calibri" w:hAnsi="Calibri" w:eastAsia="Calibri"/>
          <w:b w:val="1"/>
          <w:bCs w:val="1"/>
          <w:sz w:val="28"/>
          <w:szCs w:val="28"/>
          <w:rtl w:val="0"/>
          <w:lang w:val="ru-RU"/>
        </w:rPr>
        <w:t xml:space="preserve">50, </w:t>
      </w:r>
      <w:r>
        <w:rPr>
          <w:rFonts w:ascii="Calibri" w:cs="Calibri" w:hAnsi="Calibri" w:eastAsia="Calibri"/>
          <w:b w:val="1"/>
          <w:bCs w:val="1"/>
          <w:sz w:val="28"/>
          <w:szCs w:val="28"/>
          <w:rtl w:val="0"/>
        </w:rPr>
        <w:t>£</w:t>
      </w:r>
      <w:r>
        <w:rPr>
          <w:rFonts w:ascii="Calibri" w:cs="Calibri" w:hAnsi="Calibri" w:eastAsia="Calibri"/>
          <w:b w:val="1"/>
          <w:bCs w:val="1"/>
          <w:sz w:val="28"/>
          <w:szCs w:val="28"/>
          <w:rtl w:val="0"/>
        </w:rPr>
        <w:t xml:space="preserve">25 &amp; </w:t>
      </w:r>
      <w:r>
        <w:rPr>
          <w:rFonts w:ascii="Calibri" w:cs="Calibri" w:hAnsi="Calibri" w:eastAsia="Calibri"/>
          <w:b w:val="1"/>
          <w:bCs w:val="1"/>
          <w:sz w:val="28"/>
          <w:szCs w:val="28"/>
          <w:rtl w:val="0"/>
        </w:rPr>
        <w:t>£</w:t>
      </w:r>
      <w:r>
        <w:rPr>
          <w:rFonts w:ascii="Calibri" w:cs="Calibri" w:hAnsi="Calibri" w:eastAsia="Calibri"/>
          <w:b w:val="1"/>
          <w:bCs w:val="1"/>
          <w:sz w:val="28"/>
          <w:szCs w:val="28"/>
          <w:rtl w:val="0"/>
          <w:lang w:val="en-US"/>
        </w:rPr>
        <w:t xml:space="preserve">10 Prizes every Month.  Annual subscription </w:t>
      </w:r>
      <w:r>
        <w:rPr>
          <w:rFonts w:ascii="Calibri" w:cs="Calibri" w:hAnsi="Calibri" w:eastAsia="Calibri"/>
          <w:b w:val="1"/>
          <w:bCs w:val="1"/>
          <w:sz w:val="28"/>
          <w:szCs w:val="28"/>
          <w:rtl w:val="0"/>
        </w:rPr>
        <w:t>£</w:t>
      </w:r>
      <w:r>
        <w:rPr>
          <w:rFonts w:ascii="Calibri" w:cs="Calibri" w:hAnsi="Calibri" w:eastAsia="Calibri"/>
          <w:b w:val="1"/>
          <w:bCs w:val="1"/>
          <w:sz w:val="28"/>
          <w:szCs w:val="28"/>
          <w:rtl w:val="0"/>
          <w:lang w:val="en-US"/>
        </w:rPr>
        <w:t>25 per member</w:t>
      </w:r>
    </w:p>
    <w:p>
      <w:pPr>
        <w:pStyle w:val="Body"/>
        <w:rPr>
          <w:rFonts w:ascii="Calibri" w:cs="Calibri" w:hAnsi="Calibri" w:eastAsia="Calibri"/>
          <w:b w:val="1"/>
          <w:bCs w:val="1"/>
          <w:sz w:val="20"/>
          <w:szCs w:val="20"/>
        </w:rPr>
      </w:pPr>
      <w:r>
        <w:rPr>
          <w:rFonts w:ascii="Calibri" w:cs="Calibri" w:hAnsi="Calibri" w:eastAsia="Calibri"/>
          <w:b w:val="1"/>
          <w:bCs w:val="1"/>
          <w:sz w:val="20"/>
          <w:szCs w:val="20"/>
          <w:rtl w:val="0"/>
          <w:lang w:val="en-US"/>
        </w:rPr>
        <w:t xml:space="preserve">I would like to register for the PPG 200 Club 2019 and will send my subscription of </w:t>
      </w:r>
      <w:r>
        <w:rPr>
          <w:rFonts w:ascii="Calibri" w:cs="Calibri" w:hAnsi="Calibri" w:eastAsia="Calibri"/>
          <w:b w:val="1"/>
          <w:bCs w:val="1"/>
          <w:sz w:val="20"/>
          <w:szCs w:val="20"/>
          <w:rtl w:val="0"/>
        </w:rPr>
        <w:t>£</w:t>
      </w:r>
      <w:r>
        <w:rPr>
          <w:rFonts w:ascii="Calibri" w:cs="Calibri" w:hAnsi="Calibri" w:eastAsia="Calibri"/>
          <w:b w:val="1"/>
          <w:bCs w:val="1"/>
          <w:sz w:val="20"/>
          <w:szCs w:val="20"/>
          <w:rtl w:val="0"/>
          <w:lang w:val="en-US"/>
        </w:rPr>
        <w:t>25 by cheque or bank transfer before the end of January 2019</w:t>
      </w:r>
    </w:p>
    <w:p>
      <w:pPr>
        <w:pStyle w:val="Body"/>
        <w:rPr>
          <w:sz w:val="20"/>
          <w:szCs w:val="20"/>
        </w:rPr>
      </w:pPr>
    </w:p>
    <w:tbl>
      <w:tblPr>
        <w:tblW w:w="1035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99"/>
        <w:gridCol w:w="3483"/>
        <w:gridCol w:w="1391"/>
        <w:gridCol w:w="3980"/>
      </w:tblGrid>
      <w:tr>
        <w:tblPrEx>
          <w:shd w:val="clear" w:color="auto" w:fill="ced7e7"/>
        </w:tblPrEx>
        <w:trPr>
          <w:trHeight w:val="290" w:hRule="atLeast"/>
        </w:trPr>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4"/>
                <w:szCs w:val="24"/>
                <w:rtl w:val="0"/>
                <w:lang w:val="en-US"/>
              </w:rPr>
              <w:t>First Name</w:t>
            </w:r>
          </w:p>
        </w:tc>
        <w:tc>
          <w:tcPr>
            <w:tcW w:type="dxa" w:w="34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4"/>
                <w:szCs w:val="24"/>
                <w:rtl w:val="0"/>
                <w:lang w:val="en-US"/>
              </w:rPr>
              <w:t>Surname</w:t>
            </w:r>
          </w:p>
        </w:tc>
        <w:tc>
          <w:tcPr>
            <w:tcW w:type="dxa" w:w="39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2" w:hRule="atLeast"/>
        </w:trPr>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4"/>
                <w:szCs w:val="24"/>
                <w:rtl w:val="0"/>
                <w:lang w:val="en-US"/>
              </w:rPr>
              <w:t>Address</w:t>
            </w:r>
          </w:p>
        </w:tc>
        <w:tc>
          <w:tcPr>
            <w:tcW w:type="dxa" w:w="885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4"/>
                <w:szCs w:val="24"/>
                <w:lang w:val="en-US"/>
              </w:rPr>
            </w:r>
          </w:p>
        </w:tc>
      </w:tr>
      <w:tr>
        <w:tblPrEx>
          <w:shd w:val="clear" w:color="auto" w:fill="ced7e7"/>
        </w:tblPrEx>
        <w:trPr>
          <w:trHeight w:val="290" w:hRule="atLeast"/>
        </w:trPr>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4"/>
                <w:szCs w:val="24"/>
                <w:rtl w:val="0"/>
                <w:lang w:val="en-US"/>
              </w:rPr>
              <w:t>Email</w:t>
            </w:r>
          </w:p>
        </w:tc>
        <w:tc>
          <w:tcPr>
            <w:tcW w:type="dxa" w:w="885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4"/>
                <w:szCs w:val="24"/>
                <w:rtl w:val="0"/>
                <w:lang w:val="en-US"/>
              </w:rPr>
              <w:t>Tel No.</w:t>
            </w:r>
          </w:p>
        </w:tc>
        <w:tc>
          <w:tcPr>
            <w:tcW w:type="dxa" w:w="34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4"/>
                <w:szCs w:val="24"/>
                <w:rtl w:val="0"/>
                <w:lang w:val="en-US"/>
              </w:rPr>
              <w:t>Mobile No:</w:t>
            </w:r>
          </w:p>
        </w:tc>
        <w:tc>
          <w:tcPr>
            <w:tcW w:type="dxa" w:w="39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14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4"/>
                <w:szCs w:val="24"/>
                <w:rtl w:val="0"/>
                <w:lang w:val="en-US"/>
              </w:rPr>
              <w:t>Signature</w:t>
            </w:r>
          </w:p>
        </w:tc>
        <w:tc>
          <w:tcPr>
            <w:tcW w:type="dxa" w:w="34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4"/>
                <w:szCs w:val="24"/>
                <w:rtl w:val="0"/>
                <w:lang w:val="en-US"/>
              </w:rPr>
              <w:t>Date</w:t>
            </w:r>
          </w:p>
        </w:tc>
        <w:tc>
          <w:tcPr>
            <w:tcW w:type="dxa" w:w="39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sz w:val="20"/>
          <w:szCs w:val="20"/>
        </w:rPr>
      </w:pPr>
    </w:p>
    <w:p>
      <w:pPr>
        <w:pStyle w:val="Body"/>
        <w:rPr>
          <w:rFonts w:ascii="Calibri" w:cs="Calibri" w:hAnsi="Calibri" w:eastAsia="Calibri"/>
          <w:b w:val="1"/>
          <w:bCs w:val="1"/>
          <w:sz w:val="20"/>
          <w:szCs w:val="20"/>
        </w:rPr>
      </w:pPr>
      <w:r>
        <w:rPr>
          <w:rFonts w:ascii="Calibri" w:cs="Calibri" w:hAnsi="Calibri" w:eastAsia="Calibri"/>
          <w:b w:val="1"/>
          <w:bCs w:val="1"/>
          <w:sz w:val="20"/>
          <w:szCs w:val="20"/>
        </w:rPr>
        <w:br w:type="textWrapping"/>
      </w:r>
      <w:r>
        <w:rPr>
          <w:rFonts w:ascii="Calibri" w:cs="Calibri" w:hAnsi="Calibri" w:eastAsia="Calibri"/>
          <w:b w:val="1"/>
          <w:bCs w:val="1"/>
          <w:sz w:val="20"/>
          <w:szCs w:val="20"/>
          <w:rtl w:val="0"/>
          <w:lang w:val="en-US"/>
        </w:rPr>
        <w:t xml:space="preserve">Please return form to Lesley Coles, 52 Stokes End, Haddenham, HP17 8DX or contact for further information tel: 07711 832898 / email </w:t>
      </w:r>
      <w:r>
        <w:rPr>
          <w:rStyle w:val="Link"/>
        </w:rPr>
        <w:fldChar w:fldCharType="begin" w:fldLock="0"/>
      </w:r>
      <w:r>
        <w:rPr>
          <w:rStyle w:val="Link"/>
        </w:rPr>
        <w:instrText xml:space="preserve"> HYPERLINK "mailto:lesleycoles.uk@googlemail.com"</w:instrText>
      </w:r>
      <w:r>
        <w:rPr>
          <w:rStyle w:val="Link"/>
        </w:rPr>
        <w:fldChar w:fldCharType="separate" w:fldLock="0"/>
      </w:r>
      <w:r>
        <w:rPr>
          <w:rStyle w:val="Link"/>
          <w:rtl w:val="0"/>
          <w:lang w:val="en-US"/>
        </w:rPr>
        <w:t>lesleycoles.uk@googlemail.com</w:t>
      </w:r>
      <w:r>
        <w:rPr/>
        <w:fldChar w:fldCharType="end" w:fldLock="0"/>
      </w:r>
    </w:p>
    <w:p>
      <w:pPr>
        <w:pStyle w:val="Body"/>
        <w:rPr>
          <w:rFonts w:ascii="Calibri" w:cs="Calibri" w:hAnsi="Calibri" w:eastAsia="Calibri"/>
          <w:b w:val="1"/>
          <w:bCs w:val="1"/>
          <w:sz w:val="20"/>
          <w:szCs w:val="20"/>
        </w:rPr>
      </w:pPr>
      <w:r>
        <w:rPr>
          <w:rFonts w:ascii="Calibri" w:cs="Calibri" w:hAnsi="Calibri" w:eastAsia="Calibri"/>
          <w:b w:val="1"/>
          <w:bCs w:val="1"/>
          <w:sz w:val="20"/>
          <w:szCs w:val="20"/>
        </w:rPr>
        <w:br w:type="textWrapping"/>
      </w:r>
      <w:r>
        <w:rPr>
          <w:rFonts w:ascii="Calibri" w:cs="Calibri" w:hAnsi="Calibri" w:eastAsia="Calibri"/>
          <w:b w:val="1"/>
          <w:bCs w:val="1"/>
          <w:sz w:val="20"/>
          <w:szCs w:val="20"/>
          <w:rtl w:val="0"/>
          <w:lang w:val="en-US"/>
        </w:rPr>
        <w:t xml:space="preserve">Payment by cheque or bank transfer payable to PPG 200 CLUB. </w:t>
      </w:r>
    </w:p>
    <w:p>
      <w:pPr>
        <w:pStyle w:val="Body"/>
      </w:pPr>
      <w:r>
        <w:rPr>
          <w:rFonts w:ascii="Calibri" w:cs="Calibri" w:hAnsi="Calibri" w:eastAsia="Calibri"/>
          <w:b w:val="1"/>
          <w:bCs w:val="1"/>
          <w:sz w:val="20"/>
          <w:szCs w:val="20"/>
          <w:rtl w:val="0"/>
          <w:lang w:val="en-US"/>
        </w:rPr>
        <w:t>Transfer sort code 40-08-39 a/c no. 22083892 with your name in the reference box</w:t>
      </w:r>
    </w:p>
    <w:sectPr>
      <w:headerReference w:type="default" r:id="rId5"/>
      <w:footerReference w:type="default" r:id="rId6"/>
      <w:pgSz w:w="11900" w:h="16840" w:orient="portrait"/>
      <w:pgMar w:top="227" w:right="454" w:bottom="289" w:left="567"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Wingdings">
    <w:charset w:val="00"/>
    <w:family w:val="roman"/>
    <w:pitch w:val="default"/>
  </w:font>
  <w:font w:name="Arial Narro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Link">
    <w:name w:val="Link"/>
    <w:rPr>
      <w:color w:val="0000ff"/>
      <w:u w:val="single" w:color="0000ff"/>
    </w:rPr>
  </w:style>
  <w:style w:type="character" w:styleId="Hyperlink.0">
    <w:name w:val="Hyperlink.0"/>
    <w:basedOn w:val="Link"/>
    <w:next w:val="Hyperlink.0"/>
    <w:rPr>
      <w:rFonts w:ascii="Calibri" w:cs="Calibri" w:hAnsi="Calibri" w:eastAsia="Calibri"/>
      <w:b w:val="1"/>
      <w:bCs w:val="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